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59" w:rsidRPr="004A4759" w:rsidRDefault="004A4759" w:rsidP="004A4759">
      <w:pPr>
        <w:shd w:val="clear" w:color="auto" w:fill="FFFFFF"/>
        <w:spacing w:after="75" w:line="288" w:lineRule="atLeas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u w:val="single"/>
          <w:lang w:eastAsia="ru-RU"/>
        </w:rPr>
      </w:pPr>
      <w:bookmarkStart w:id="0" w:name="_GoBack"/>
      <w:bookmarkEnd w:id="0"/>
      <w:r w:rsidRPr="004A4759">
        <w:rPr>
          <w:rFonts w:ascii="Times New Roman" w:eastAsia="Times New Roman" w:hAnsi="Times New Roman" w:cs="Times New Roman"/>
          <w:b/>
          <w:i/>
          <w:color w:val="FF0000"/>
          <w:kern w:val="36"/>
          <w:sz w:val="32"/>
          <w:szCs w:val="32"/>
          <w:u w:val="single"/>
          <w:lang w:eastAsia="ru-RU"/>
        </w:rPr>
        <w:t>Использование нетрадиционных методов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jc w:val="right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“Каждый ребенок – художник. Трудность в том, чтобы остаться художником, выйдя из детского возраста”. Пабло Пикассо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то следует поддерживать и развивать интерес ребенка к изобразительному творчеству.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Рисование необычными материалами и оригинальными техниками позволяет детям ощутить незабываемые положительные эмоции. Чтобы привить любовь к изобразительному искусству, вызвать интерес, к рисованию начиная с младшего дошкольного возраста, я использую нетрадиционные способы изображения.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32177B4" wp14:editId="75FA0B61">
            <wp:extent cx="2857500" cy="2152650"/>
            <wp:effectExtent l="0" t="0" r="0" b="0"/>
            <wp:docPr id="1" name="Рисунок 1" descr="0f1239835ef3a1009feae48a2898dbb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f1239835ef3a1009feae48a2898dbb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 вам неинтересно узнать, что получится, если рисовать тряпкой или скомканной бумагой?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Рисовать можно чем угодно, и на чем угодно! Лежа на полу, под столом, на столе… На листочке дерева, на газете… Доступность использования нетрадиционных техник определяется возрастными особенностями дошкольников. Так, например, </w:t>
      </w: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начинать работу в этом направлении следует с таких техник, как рисование пальчиками, ладошкой, обрывками бумаги и т. п.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старшем дошкольном возрасте эти же техники дополнят художественный образ, создаваемый с помощью более сложных техник: кляксография, монотипия, живопись по мокрому слою бумаги, оттиск пенопласта, набрызги и т. д.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Разнообразие материалов ставит новые задачи и заставляет все время что-нибудь придумывать. Умение создавать новое, необычное, нестандартное дано с рождения не каждому, но многие профессии, жизненные ситуации требуют наличия именно этих качеств. Поэтому в детских дошкольных учреждениях необходимо достаточно много уделять внимания фантазированию, развитию нестандартного видения мира, творческому решению задач.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Нетрадиционные техники рисования: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Рисование мыльными пузырями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Подмешайте немного акварели в мыльный раствор для пузырей. Разложите на полу бумагу для рисования и попросите ребенка выдувать пузыри – они будут садиться на бумагу и создавать причудливые узоры.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Выдувание трубочкой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Разведите немного краски и налейте небольшое количество на бумагу, дайте ребенку трубочку и позвольте выдуть любой узор (только следите, чтобы ребенок дул на краску, а не всасывал ее) 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4938406" wp14:editId="7A3C905A">
            <wp:extent cx="2857500" cy="2143125"/>
            <wp:effectExtent l="0" t="0" r="0" b="9525"/>
            <wp:docPr id="2" name="Рисунок 2" descr="49828_800x600_20130424_15513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828_800x600_20130424_155139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Рисование пальчиками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 получения изображения: 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Рисование ладошкой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 получения изображения: 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Восковые мелки или свеча + акварель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 получения изображения: ребёнок рисует восковыми мелками или свечой на бумаге. Затем закрашивает лист акварелью в один или несколько цветов. Рисунок остаётся незакрашинным.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Печать по трафарету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 получения изображения: 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lastRenderedPageBreak/>
        <w:t>Кляксография обычная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 получения изображения: ребёнок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Тычок жёсткой полусухой кистью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 получения изображения: ребёнок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Рисование шерстяной ниткой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более младшем возрасте дети выполняют изображения с опорой на контур, в старшем дошкольном возрасте самостоятельно придумывают, как расположить изображение, а затем заполняют контур нитками. Тематика занятия задается взрослым.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Печать листьев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Осенью, гуляя с ребенком в парке, можно собрать листья с разных деревьев, отличающиеся по форме размеру и окраске. Листья покрывают гуашью, затем окрашенной стороной кладут на лист бумаги, прижимают и снимают, получается аккуратный отпечаток растения.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007AB30D" wp14:editId="7E33B1FE">
            <wp:extent cx="2857500" cy="1466850"/>
            <wp:effectExtent l="0" t="0" r="0" b="0"/>
            <wp:docPr id="3" name="Рисунок 3" descr="385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5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Монотипия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Данная техника используется для изображения зеркального отражения объектов на водной глади (пруда, озера, реки и т. д.) . Эта техника схожа с кляксографией: лист бумаги складывается пополам, на одной половинке рисуются объекты будущего пейзажа и раскрашиваются красками, а после лист складывается пополам и проглаживается. После получения оттиска исходные объекты рисунка оживляются красками повторно, чтобы они имели более четкие контуры, чем их отражения на «водной глади» водоема.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Рисование на мокрой бумаге.</w:t>
      </w:r>
    </w:p>
    <w:p w:rsidR="004A4759" w:rsidRPr="004A4759" w:rsidRDefault="004A4759" w:rsidP="004A4759">
      <w:pPr>
        <w:shd w:val="clear" w:color="auto" w:fill="FFFFFF"/>
        <w:spacing w:after="255" w:line="408" w:lineRule="atLeast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4759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Смочите водой бумагу и сразу начинайте рисовать. Когда подсохнет -снова смочите и рисуйте дальше. Получается дымчатое изображение с размытыми очертаниями и плавными переходами.</w:t>
      </w:r>
    </w:p>
    <w:p w:rsidR="00982C3A" w:rsidRPr="004A4759" w:rsidRDefault="00982C3A" w:rsidP="004A4759">
      <w:pPr>
        <w:ind w:firstLine="567"/>
        <w:rPr>
          <w:sz w:val="32"/>
          <w:szCs w:val="32"/>
        </w:rPr>
      </w:pPr>
    </w:p>
    <w:sectPr w:rsidR="00982C3A" w:rsidRPr="004A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59"/>
    <w:rsid w:val="000E2339"/>
    <w:rsid w:val="004A4759"/>
    <w:rsid w:val="008C6B42"/>
    <w:rsid w:val="009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20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doo30rzn.ru/wp-content/uploads/2016/05/49828_800x600_20130424_155139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mdoo30rzn.ru/wp-content/uploads/2016/05/0f1239835ef3a1009feae48a2898dbbe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mdoo30rzn.ru/wp-content/uploads/2016/05/38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11234</dc:creator>
  <cp:lastModifiedBy>11234</cp:lastModifiedBy>
  <cp:revision>2</cp:revision>
  <dcterms:created xsi:type="dcterms:W3CDTF">2016-12-05T01:13:00Z</dcterms:created>
  <dcterms:modified xsi:type="dcterms:W3CDTF">2016-12-05T01:13:00Z</dcterms:modified>
</cp:coreProperties>
</file>